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8"/>
          <w:szCs w:val="48"/>
        </w:rPr>
        <w:t xml:space="preserve">Short Story Research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</w:rPr>
        <w:t xml:space="preserve">Resource List: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</w:rPr>
          <w:t xml:space="preserve">The Theory of Human De- Evolution: </w:t>
        </w:r>
      </w:hyperlink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highlight w:val="magenta"/>
        </w:rPr>
        <w:t xml:space="preserve">Golden Lines: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color w:val="161616"/>
          <w:sz w:val="28"/>
          <w:szCs w:val="28"/>
        </w:rPr>
        <w:t xml:space="preserve">“No matter our progress, no matter our advances,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161616"/>
          <w:sz w:val="28"/>
          <w:szCs w:val="28"/>
        </w:rPr>
        <w:t xml:space="preserve">it can all be swept away again. </w:t>
      </w:r>
      <w:r w:rsidDel="00000000" w:rsidR="00000000" w:rsidRPr="00000000">
        <w:rPr>
          <w:rFonts w:ascii="Architects Daughter" w:cs="Architects Daughter" w:eastAsia="Architects Daughter" w:hAnsi="Architects Daughter"/>
          <w:color w:val="161616"/>
          <w:sz w:val="28"/>
          <w:szCs w:val="28"/>
        </w:rPr>
        <w:t xml:space="preserve">Progress, like truth, must be eternal.”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shd w:fill="9900ff" w:val="clear"/>
        </w:rPr>
        <w:t xml:space="preserve">Sparks: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This does not have to do with evolution but more, knowledge. We can all learn that racism is bad, but that could easily be different within the next decade.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</w:rPr>
          <w:t xml:space="preserve">Arrhythmogenic Right Ventricular Dysplasia (ARVD):</w:t>
        </w:r>
      </w:hyperlink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highlight w:val="cyan"/>
        </w:rPr>
        <w:t xml:space="preserve">Golden Facts: </w:t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also known as arrhythmogenic right ventricular cardiomyopathy (ARVC)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a rare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serious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inherited disorder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should test immediate family for this disease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common cause of sudden cardiac death in young people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causes the heart muscle to be replaced by fibrous and fatty tissue, leading to arrhythmias and heart failure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treatment: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medication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implantable cardioverter defibrillators (ICDs)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catheter ablation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</w:rPr>
          <w:t xml:space="preserve">Heart Disease:</w:t>
        </w:r>
      </w:hyperlink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highlight w:val="cyan"/>
        </w:rPr>
        <w:t xml:space="preserve">Golden Facts: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“Cardiovascular Disease”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Basically anything that could be wrong with your heart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shd w:fill="9900ff" w:val="clear"/>
        </w:rPr>
        <w:t xml:space="preserve">Sparks: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t xml:space="preserve">I did not know birth defects could still be classified with heart disease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</w:rPr>
          <w:t xml:space="preserve">Echinoderms</w:t>
        </w:r>
      </w:hyperlink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chitects Daugh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www.hopkinsmedicine.org/heart_vascular_institute/conditions_treatments/conditions/arvd.html" TargetMode="External"/><Relationship Id="rId5" Type="http://schemas.openxmlformats.org/officeDocument/2006/relationships/hyperlink" Target="http://www.tomahaiku.com/wp-content/uploads/2013/04/thoery-of-human-de-evolution.jpg" TargetMode="External"/><Relationship Id="rId8" Type="http://schemas.openxmlformats.org/officeDocument/2006/relationships/hyperlink" Target="http://www.biologycorner.com/worksheets/articles/echinoderms.html" TargetMode="External"/><Relationship Id="rId7" Type="http://schemas.openxmlformats.org/officeDocument/2006/relationships/hyperlink" Target="http://www.mayoclinic.org/diseases-conditions/heart-disease/basics/definition/con-20034056" TargetMode="External"/></Relationships>
</file>